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ALLEGATO 2 - ACCORDO COLLETTIVO … 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i/>
          <w:iCs/>
          <w:sz w:val="32"/>
          <w:szCs w:val="32"/>
        </w:rPr>
        <w:t>(inserire riferimenti dell’Accordo)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PIANO FORMATIVO “STAGIONALI”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>ex paragrafo 3, punto 3.1, lettera g)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ListParagraph"/>
        <w:spacing w:lineRule="auto" w:line="240" w:before="0" w:after="0"/>
        <w:ind w:left="714" w:hanging="0"/>
        <w:contextualSpacing w:val="false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lagriglia4-colore1"/>
        <w:tblW w:w="8364" w:type="dxa"/>
        <w:jc w:val="left"/>
        <w:tblInd w:w="8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64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36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156082"/>
              <w:left w:val="single" w:sz="4" w:space="0" w:color="156082"/>
              <w:bottom w:val="single" w:sz="4" w:space="0" w:color="156082"/>
              <w:right w:val="single" w:sz="4" w:space="0" w:color="156082"/>
            </w:tcBorders>
            <w:shd w:color="auto" w:fill="156082" w:themeFill="accent1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32"/>
                <w:szCs w:val="32"/>
              </w:rPr>
            </w:pPr>
            <w:r>
              <w:rPr>
                <w:rFonts w:eastAsia="Aptos" w:cs=""/>
                <w:b/>
                <w:bCs/>
                <w:color w:val="FFFFFF"/>
                <w:kern w:val="2"/>
                <w:sz w:val="32"/>
                <w:szCs w:val="32"/>
                <w:lang w:val="it-IT" w:eastAsia="en-US" w:bidi="ar-SA"/>
              </w:rPr>
              <w:t>IMPORTANTE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"/>
                <w:b/>
                <w:b/>
                <w:bCs/>
                <w:color w:val="FFFFFF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b/>
                <w:bCs/>
                <w:color w:val="FFFFFF"/>
                <w:kern w:val="2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b/>
                <w:b/>
                <w:bCs/>
                <w:color w:val="FFFFFF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b/>
                <w:bCs/>
                <w:color w:val="FFFFFF"/>
                <w:kern w:val="2"/>
                <w:sz w:val="22"/>
                <w:szCs w:val="22"/>
                <w:lang w:val="it-IT" w:eastAsia="en-US" w:bidi="ar-SA"/>
              </w:rPr>
              <w:t xml:space="preserve">Si prega di allegare in piattaforma copia del progetto formativo in un formato che consenta la lettura delle informazioni ai fini dell’analisi qualitativa dei contenuti formativi: </w:t>
            </w:r>
          </w:p>
          <w:p>
            <w:pPr>
              <w:pStyle w:val="ListParagraph"/>
              <w:widowControl/>
              <w:numPr>
                <w:ilvl w:val="0"/>
                <w:numId w:val="10"/>
              </w:numPr>
              <w:spacing w:lineRule="auto" w:line="240" w:before="0" w:after="0"/>
              <w:contextualSpacing/>
              <w:jc w:val="left"/>
              <w:rPr>
                <w:rFonts w:ascii="Aptos" w:hAnsi="Aptos" w:eastAsia="Aptos" w:cs=""/>
                <w:b/>
                <w:b/>
                <w:bCs/>
                <w:color w:val="FFFFFF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b/>
                <w:bCs/>
                <w:color w:val="FFFFFF"/>
                <w:kern w:val="2"/>
                <w:sz w:val="22"/>
                <w:szCs w:val="22"/>
                <w:lang w:val="it-IT" w:eastAsia="en-US" w:bidi="ar-SA"/>
              </w:rPr>
              <w:t>Formati di elaboratori di testi</w:t>
            </w:r>
          </w:p>
          <w:p>
            <w:pPr>
              <w:pStyle w:val="ListParagraph"/>
              <w:widowControl/>
              <w:numPr>
                <w:ilvl w:val="0"/>
                <w:numId w:val="10"/>
              </w:numPr>
              <w:spacing w:lineRule="auto" w:line="240" w:before="0" w:after="0"/>
              <w:contextualSpacing/>
              <w:jc w:val="left"/>
              <w:rPr>
                <w:rFonts w:ascii="Aptos" w:hAnsi="Aptos" w:eastAsia="Aptos" w:cs=""/>
                <w:b/>
                <w:b/>
                <w:bCs/>
                <w:color w:val="FFFFFF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b/>
                <w:bCs/>
                <w:color w:val="FFFFFF"/>
                <w:kern w:val="2"/>
                <w:sz w:val="22"/>
                <w:szCs w:val="22"/>
                <w:lang w:val="it-IT" w:eastAsia="en-US" w:bidi="ar-SA"/>
              </w:rPr>
              <w:t>PDF con testo selezionabile</w:t>
            </w:r>
          </w:p>
        </w:tc>
      </w:tr>
    </w:tbl>
    <w:p>
      <w:pPr>
        <w:pStyle w:val="Titolo1"/>
        <w:rPr>
          <w:sz w:val="28"/>
          <w:szCs w:val="28"/>
        </w:rPr>
      </w:pPr>
      <w:r>
        <w:br w:type="column"/>
      </w:r>
      <w:r>
        <w:rPr>
          <w:sz w:val="28"/>
          <w:szCs w:val="28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itoloindice"/>
            <w:rPr/>
          </w:pPr>
          <w:r>
            <w:rPr/>
            <w:t>Sommario</w:t>
          </w:r>
        </w:p>
        <w:p>
          <w:pPr>
            <w:pStyle w:val="Normal"/>
            <w:rPr>
              <w:lang w:eastAsia="it-IT"/>
            </w:rPr>
          </w:pPr>
          <w:r>
            <w:rPr>
              <w:lang w:eastAsia="it-IT"/>
            </w:rPr>
          </w:r>
        </w:p>
        <w:p>
          <w:pPr>
            <w:pStyle w:val="Indice1"/>
            <w:tabs>
              <w:tab w:val="clear" w:pos="708"/>
              <w:tab w:val="right" w:pos="9628" w:leader="dot"/>
            </w:tabs>
            <w:rPr>
              <w:rFonts w:eastAsia="" w:eastAsiaTheme="minorEastAsia"/>
              <w:sz w:val="24"/>
              <w:szCs w:val="24"/>
              <w:lang w:eastAsia="it-IT"/>
            </w:rPr>
          </w:pPr>
          <w:r>
            <w:fldChar w:fldCharType="begin"/>
          </w:r>
          <w:r>
            <w:rPr>
              <w:webHidden/>
              <w:rStyle w:val="Saltoaindice"/>
            </w:rPr>
            <w:instrText xml:space="preserve"> TOC \z \o "1-3" \u \h</w:instrText>
          </w:r>
          <w:r>
            <w:rPr>
              <w:webHidden/>
              <w:rStyle w:val="Saltoaindice"/>
            </w:rPr>
            <w:fldChar w:fldCharType="separate"/>
          </w:r>
          <w:hyperlink w:anchor="_Toc183086171">
            <w:r>
              <w:rPr>
                <w:webHidden/>
                <w:rStyle w:val="Saltoaindice"/>
              </w:rPr>
              <w:t>SEZIONE 1 – Riservata a programmi di sistemi formativi e filiere formative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_Toc183086171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1"/>
            <w:tabs>
              <w:tab w:val="clear" w:pos="708"/>
              <w:tab w:val="right" w:pos="9628" w:leader="dot"/>
            </w:tabs>
            <w:rPr>
              <w:rFonts w:eastAsia="" w:eastAsiaTheme="minorEastAsia"/>
              <w:sz w:val="24"/>
              <w:szCs w:val="24"/>
              <w:lang w:eastAsia="it-IT"/>
            </w:rPr>
          </w:pPr>
          <w:hyperlink w:anchor="_Toc183086172">
            <w:r>
              <w:rPr>
                <w:webHidden/>
                <w:rStyle w:val="Saltoaindice"/>
              </w:rPr>
              <w:t>SEZIONE 2 – Il piano formativo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_Toc183086172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1"/>
            <w:tabs>
              <w:tab w:val="clear" w:pos="708"/>
              <w:tab w:val="right" w:pos="9628" w:leader="dot"/>
            </w:tabs>
            <w:rPr>
              <w:rFonts w:eastAsia="" w:eastAsiaTheme="minorEastAsia"/>
              <w:sz w:val="24"/>
              <w:szCs w:val="24"/>
              <w:lang w:eastAsia="it-IT"/>
            </w:rPr>
          </w:pPr>
          <w:hyperlink w:anchor="_Toc183086173">
            <w:r>
              <w:rPr>
                <w:webHidden/>
                <w:rStyle w:val="Saltoaindice"/>
              </w:rPr>
              <w:t>SEZIONE 3 – Il percorso formativo in FNC3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_Toc183086173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1"/>
            <w:tabs>
              <w:tab w:val="clear" w:pos="708"/>
              <w:tab w:val="right" w:pos="9628" w:leader="dot"/>
            </w:tabs>
            <w:rPr>
              <w:rFonts w:eastAsia="" w:eastAsiaTheme="minorEastAsia"/>
              <w:sz w:val="24"/>
              <w:szCs w:val="24"/>
              <w:lang w:eastAsia="it-IT"/>
            </w:rPr>
          </w:pPr>
          <w:hyperlink w:anchor="_Toc183086174">
            <w:r>
              <w:rPr>
                <w:webHidden/>
                <w:rStyle w:val="Saltoaindice"/>
              </w:rPr>
              <w:t>SEZIONE 4 – Standard di qualificazione e obiettivi di apprendimento: il modulo formativo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_Toc183086174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1"/>
            <w:tabs>
              <w:tab w:val="clear" w:pos="708"/>
              <w:tab w:val="right" w:pos="9628" w:leader="dot"/>
            </w:tabs>
            <w:rPr>
              <w:rFonts w:eastAsia="" w:eastAsiaTheme="minorEastAsia"/>
              <w:sz w:val="24"/>
              <w:szCs w:val="24"/>
              <w:lang w:eastAsia="it-IT"/>
            </w:rPr>
          </w:pPr>
          <w:hyperlink w:anchor="_Toc183086175">
            <w:r>
              <w:rPr>
                <w:webHidden/>
                <w:rStyle w:val="Saltoaindice"/>
              </w:rPr>
              <w:t>SEZIONE 5 – L’individuazione degli obiettivi di apprendimento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_Toc183086175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1"/>
            <w:tabs>
              <w:tab w:val="clear" w:pos="708"/>
              <w:tab w:val="right" w:pos="9628" w:leader="dot"/>
            </w:tabs>
            <w:rPr>
              <w:rFonts w:eastAsia="" w:eastAsiaTheme="minorEastAsia"/>
              <w:sz w:val="24"/>
              <w:szCs w:val="24"/>
              <w:lang w:eastAsia="it-IT"/>
            </w:rPr>
          </w:pPr>
          <w:hyperlink w:anchor="_Toc183086176">
            <w:r>
              <w:rPr>
                <w:webHidden/>
                <w:rStyle w:val="Saltoaindice"/>
              </w:rPr>
              <w:t>SEZIONE 6 – Documento di trasparenza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_Toc183086176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Titolo1"/>
        <w:tabs>
          <w:tab w:val="clear" w:pos="708"/>
          <w:tab w:val="left" w:pos="2816" w:leader="none"/>
        </w:tabs>
        <w:rPr/>
      </w:pPr>
      <w:r>
        <w:rPr/>
        <w:tab/>
      </w:r>
    </w:p>
    <w:p>
      <w:pPr>
        <w:pStyle w:val="Titolo1"/>
        <w:tabs>
          <w:tab w:val="clear" w:pos="708"/>
          <w:tab w:val="left" w:pos="2078" w:leader="none"/>
        </w:tabs>
        <w:rPr/>
      </w:pPr>
      <w:r>
        <w:rPr/>
        <w:tab/>
      </w:r>
    </w:p>
    <w:p>
      <w:pPr>
        <w:pStyle w:val="Titolo1"/>
        <w:rPr>
          <w:sz w:val="28"/>
          <w:szCs w:val="28"/>
        </w:rPr>
      </w:pPr>
      <w:r>
        <w:br w:type="column"/>
      </w:r>
      <w:bookmarkStart w:id="0" w:name="_Toc183086171"/>
      <w:bookmarkStart w:id="1" w:name="_Toc183085068"/>
      <w:r>
        <w:rPr>
          <w:sz w:val="28"/>
          <w:szCs w:val="28"/>
        </w:rPr>
        <w:t>SEZIONE 1 – RISERVATA A PROGRAMMI DI SISTEMI FORMATIVI E FILIERE FORMATIVE</w:t>
      </w:r>
      <w:bookmarkEnd w:id="0"/>
      <w:bookmarkEnd w:id="1"/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jc w:val="both"/>
        <w:rPr>
          <w:b/>
          <w:b/>
          <w:bCs/>
        </w:rPr>
      </w:pPr>
      <w:r>
        <w:rPr>
          <w:b/>
          <w:bCs/>
        </w:rPr>
        <w:t xml:space="preserve">Descriverne la composizione </w:t>
      </w:r>
    </w:p>
    <w:tbl>
      <w:tblPr>
        <w:tblStyle w:val="Grigliatabella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6"/>
        <w:gridCol w:w="2437"/>
        <w:gridCol w:w="2435"/>
      </w:tblGrid>
      <w:tr>
        <w:trPr/>
        <w:tc>
          <w:tcPr>
            <w:tcW w:w="4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  <w:t>Ragione sociale</w:t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  <w:t>CF del soggetto giuridico</w:t>
            </w:r>
          </w:p>
        </w:tc>
        <w:tc>
          <w:tcPr>
            <w:tcW w:w="2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  <w:t>Regione della sede legale del soggetto giuridico</w:t>
            </w:r>
          </w:p>
        </w:tc>
      </w:tr>
      <w:tr>
        <w:trPr/>
        <w:tc>
          <w:tcPr>
            <w:tcW w:w="4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Capofila:</w:t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Partner 1:</w:t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Partner 2:</w:t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240"/>
        <w:jc w:val="both"/>
        <w:rPr/>
      </w:pPr>
      <w:r>
        <w:rPr/>
        <w:t>Aggiungere righe se necessario</w:t>
      </w:r>
    </w:p>
    <w:p>
      <w:pPr>
        <w:pStyle w:val="Normal"/>
        <w:spacing w:lineRule="auto" w:line="240"/>
        <w:jc w:val="both"/>
        <w:rPr/>
      </w:pPr>
      <w:r>
        <w:rPr/>
      </w:r>
    </w:p>
    <w:p>
      <w:pPr>
        <w:pStyle w:val="ListParagraph"/>
        <w:numPr>
          <w:ilvl w:val="1"/>
          <w:numId w:val="2"/>
        </w:numPr>
        <w:spacing w:lineRule="auto" w:line="240"/>
        <w:jc w:val="both"/>
        <w:rPr>
          <w:rFonts w:cs="Aptos" w:cstheme="minorHAnsi"/>
          <w:b/>
          <w:b/>
          <w:bCs/>
        </w:rPr>
      </w:pPr>
      <w:r>
        <w:rPr>
          <w:b/>
          <w:bCs/>
        </w:rPr>
        <w:t xml:space="preserve">Descrivere gli obiettivi generali del Programma formativo di Sistema/Filiera </w:t>
      </w:r>
      <w:r>
        <w:rPr>
          <w:i/>
          <w:iCs/>
        </w:rPr>
        <w:t xml:space="preserve">(illustrare, in particolare, la coerenza degli obiettivi progettuali con le finalità dell’Avviso FNC3 - </w:t>
      </w:r>
      <w:r>
        <w:rPr>
          <w:rFonts w:cs="Aptos" w:cstheme="minorHAnsi"/>
          <w:i/>
          <w:iCs/>
        </w:rPr>
        <w:t xml:space="preserve">Max 30 righe, </w:t>
      </w:r>
      <w:r>
        <w:rPr>
          <w:i/>
          <w:iCs/>
        </w:rPr>
        <w:t>font Arial 11 interlinea singola)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cs="Aptos" w:cstheme="minorHAnsi"/>
              </w:rPr>
            </w:pPr>
            <w:r>
              <w:rPr>
                <w:rFonts w:eastAsia="Aptos" w:cs="Aptos" w:cstheme="minorHAnsi"/>
                <w:kern w:val="2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cs="Aptos" w:cstheme="minorHAnsi"/>
              </w:rPr>
            </w:pPr>
            <w:r>
              <w:rPr>
                <w:rFonts w:eastAsia="Aptos" w:cs="Aptos" w:cstheme="minorHAnsi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240"/>
        <w:jc w:val="both"/>
        <w:rPr>
          <w:rFonts w:cs="Aptos" w:cstheme="minorHAnsi"/>
        </w:rPr>
      </w:pPr>
      <w:r>
        <w:rPr>
          <w:rFonts w:cs="Aptos" w:cstheme="minorHAnsi"/>
        </w:rPr>
      </w:r>
    </w:p>
    <w:p>
      <w:pPr>
        <w:pStyle w:val="Normal"/>
        <w:spacing w:lineRule="auto" w:line="240"/>
        <w:jc w:val="both"/>
        <w:rPr>
          <w:rFonts w:cs="Aptos" w:cstheme="minorHAnsi"/>
        </w:rPr>
      </w:pPr>
      <w:r>
        <w:rPr>
          <w:rFonts w:cs="Aptos" w:cstheme="minorHAnsi"/>
        </w:rPr>
        <w:t>Impatto territoriale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jc w:val="both"/>
        <w:rPr>
          <w:b/>
          <w:b/>
          <w:bCs/>
        </w:rPr>
      </w:pPr>
      <w:r>
        <w:rPr>
          <w:b/>
          <w:bCs/>
        </w:rPr>
        <w:t xml:space="preserve">Il programma formativo di Sistema/Filiera è composto dall’insieme dei piani formativi di ciascuna azienda che fa parte del raggruppamento </w:t>
      </w:r>
    </w:p>
    <w:p>
      <w:pPr>
        <w:pStyle w:val="ListParagraph"/>
        <w:spacing w:lineRule="auto" w:line="240" w:before="0" w:after="0"/>
        <w:ind w:left="360" w:hanging="0"/>
        <w:contextualSpacing/>
        <w:jc w:val="both"/>
        <w:rPr>
          <w:i/>
          <w:i/>
          <w:iCs/>
        </w:rPr>
      </w:pPr>
      <w:r>
        <w:rPr>
          <w:i/>
          <w:iCs/>
        </w:rPr>
        <w:t>A titolo esemplificativo:</w:t>
      </w:r>
    </w:p>
    <w:tbl>
      <w:tblPr>
        <w:tblStyle w:val="Grigliatabella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39"/>
        <w:gridCol w:w="2654"/>
        <w:gridCol w:w="2180"/>
        <w:gridCol w:w="2264"/>
      </w:tblGrid>
      <w:tr>
        <w:trPr/>
        <w:tc>
          <w:tcPr>
            <w:tcW w:w="25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6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Aptos" w:cs=""/>
                <w:b/>
                <w:bCs/>
                <w:kern w:val="2"/>
                <w:sz w:val="24"/>
                <w:szCs w:val="24"/>
                <w:lang w:val="it-IT" w:eastAsia="en-US" w:bidi="ar-SA"/>
              </w:rPr>
              <w:t>Piano ed eventuale FPI associato</w:t>
            </w:r>
          </w:p>
        </w:tc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Aptos" w:cs=""/>
                <w:b/>
                <w:bCs/>
                <w:kern w:val="2"/>
                <w:sz w:val="24"/>
                <w:szCs w:val="24"/>
                <w:lang w:val="it-IT" w:eastAsia="en-US" w:bidi="ar-SA"/>
              </w:rPr>
              <w:t>Numero percorsi formativi</w:t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Aptos" w:cs=""/>
                <w:b/>
                <w:bCs/>
                <w:kern w:val="2"/>
                <w:sz w:val="24"/>
                <w:szCs w:val="24"/>
                <w:lang w:val="it-IT" w:eastAsia="en-US" w:bidi="ar-SA"/>
              </w:rPr>
              <w:t>Numero partecipanti coinvolti</w:t>
            </w:r>
          </w:p>
        </w:tc>
      </w:tr>
      <w:tr>
        <w:trPr/>
        <w:tc>
          <w:tcPr>
            <w:tcW w:w="253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4"/>
                <w:szCs w:val="24"/>
                <w:lang w:val="it-IT" w:eastAsia="en-US" w:bidi="ar-SA"/>
              </w:rPr>
              <w:t>Azienda 1</w:t>
            </w:r>
          </w:p>
        </w:tc>
        <w:tc>
          <w:tcPr>
            <w:tcW w:w="26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4"/>
                <w:szCs w:val="24"/>
                <w:lang w:val="it-IT" w:eastAsia="en-US" w:bidi="ar-SA"/>
              </w:rPr>
              <w:t>Piano 1 Fondo a</w:t>
            </w:r>
          </w:p>
        </w:tc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3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6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4"/>
                <w:szCs w:val="24"/>
                <w:lang w:val="it-IT" w:eastAsia="en-US" w:bidi="ar-SA"/>
              </w:rPr>
              <w:t>Piano 2 Fondo b</w:t>
            </w:r>
          </w:p>
        </w:tc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4"/>
                <w:szCs w:val="24"/>
                <w:lang w:val="it-IT" w:eastAsia="en-US" w:bidi="ar-SA"/>
              </w:rPr>
              <w:t>Azienda 2</w:t>
            </w:r>
          </w:p>
        </w:tc>
        <w:tc>
          <w:tcPr>
            <w:tcW w:w="26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4"/>
                <w:szCs w:val="24"/>
                <w:lang w:val="it-IT" w:eastAsia="en-US" w:bidi="ar-SA"/>
              </w:rPr>
              <w:t>Piano 1 Fondo a</w:t>
            </w:r>
          </w:p>
        </w:tc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3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4"/>
                <w:szCs w:val="24"/>
                <w:lang w:val="it-IT" w:eastAsia="en-US" w:bidi="ar-SA"/>
              </w:rPr>
              <w:t>Azienda 3</w:t>
            </w:r>
          </w:p>
        </w:tc>
        <w:tc>
          <w:tcPr>
            <w:tcW w:w="26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4"/>
                <w:szCs w:val="24"/>
                <w:lang w:val="it-IT" w:eastAsia="en-US" w:bidi="ar-SA"/>
              </w:rPr>
              <w:t>Piano 1 Fondo c</w:t>
            </w:r>
          </w:p>
        </w:tc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3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6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4"/>
                <w:szCs w:val="24"/>
                <w:lang w:val="it-IT" w:eastAsia="en-US" w:bidi="ar-SA"/>
              </w:rPr>
              <w:t>Piano no Fondo</w:t>
            </w:r>
          </w:p>
        </w:tc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6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6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5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6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4"/>
                <w:szCs w:val="24"/>
                <w:lang w:val="it-IT" w:eastAsia="en-US" w:bidi="ar-SA"/>
              </w:rPr>
              <w:t>TOTALE</w:t>
            </w:r>
          </w:p>
        </w:tc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Aggiungere righe se necessario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itolo1"/>
        <w:rPr>
          <w:sz w:val="28"/>
          <w:szCs w:val="28"/>
        </w:rPr>
      </w:pPr>
      <w:r>
        <w:br w:type="column"/>
      </w:r>
      <w:bookmarkStart w:id="2" w:name="_Toc183086172"/>
      <w:r>
        <w:rPr>
          <w:sz w:val="28"/>
          <w:szCs w:val="28"/>
        </w:rPr>
        <w:t>SEZIONE 2 – IL PIANO FORMATIVO</w:t>
      </w:r>
      <w:bookmarkEnd w:id="2"/>
      <w:r>
        <w:rPr>
          <w:sz w:val="28"/>
          <w:szCs w:val="28"/>
        </w:rPr>
        <w:t xml:space="preserve"> </w:t>
      </w:r>
    </w:p>
    <w:p>
      <w:pPr>
        <w:pStyle w:val="Normal"/>
        <w:spacing w:lineRule="auto" w:line="240"/>
        <w:jc w:val="both"/>
        <w:rPr>
          <w:b/>
          <w:b/>
          <w:bCs/>
        </w:rPr>
      </w:pPr>
      <w:r>
        <w:rPr>
          <w:b/>
          <w:bCs/>
        </w:rPr>
        <w:t xml:space="preserve">Denominazione Piano 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24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b/>
          <w:b/>
          <w:bCs/>
        </w:rPr>
      </w:pPr>
      <w:r>
        <w:rPr>
          <w:b/>
          <w:bCs/>
        </w:rPr>
        <w:t>Processi di innovazione secondo le tipologie previste dall’Avviso FNC3 (indicare uno o più processi)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08"/>
          <w:tab w:val="left" w:pos="894" w:leader="none"/>
        </w:tabs>
        <w:spacing w:lineRule="auto" w:line="252" w:before="17" w:after="0"/>
        <w:ind w:left="1276" w:right="251" w:hanging="283"/>
        <w:contextualSpacing w:val="false"/>
        <w:jc w:val="both"/>
        <w:rPr>
          <w:rFonts w:cs="Aptos" w:cstheme="minorHAnsi"/>
        </w:rPr>
      </w:pPr>
      <w:r>
        <w:rPr>
          <w:rFonts w:cs="Aptos" w:cstheme="minorHAnsi"/>
        </w:rPr>
        <w:t>sistemi tecnologici e digitali</w:t>
        <w:tab/>
        <w:tab/>
        <w:tab/>
        <w:tab/>
        <w:tab/>
        <w:tab/>
        <w:tab/>
        <w:tab/>
      </w:r>
      <w:r>
        <w:rPr>
          <w:rFonts w:eastAsia="Symbol" w:cs="Symbol" w:ascii="Symbol" w:hAnsi="Symbol"/>
        </w:rPr>
        <w:t>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08"/>
          <w:tab w:val="left" w:pos="894" w:leader="none"/>
        </w:tabs>
        <w:spacing w:lineRule="auto" w:line="252" w:before="17" w:after="0"/>
        <w:ind w:left="1276" w:right="251" w:hanging="283"/>
        <w:contextualSpacing w:val="false"/>
        <w:jc w:val="both"/>
        <w:rPr>
          <w:rFonts w:cs="Aptos" w:cstheme="minorHAnsi"/>
        </w:rPr>
      </w:pPr>
      <w:r>
        <w:rPr>
          <w:rFonts w:cs="Aptos" w:cstheme="minorHAnsi"/>
        </w:rPr>
        <w:t>introduzione e sviluppo dell'intelligenza artificiale</w:t>
        <w:tab/>
        <w:tab/>
        <w:tab/>
        <w:tab/>
        <w:tab/>
      </w:r>
      <w:r>
        <w:rPr>
          <w:rFonts w:eastAsia="Symbol" w:cs="Symbol" w:ascii="Symbol" w:hAnsi="Symbol"/>
        </w:rPr>
        <w:t>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08"/>
          <w:tab w:val="left" w:pos="894" w:leader="none"/>
        </w:tabs>
        <w:spacing w:lineRule="auto" w:line="252" w:before="17" w:after="0"/>
        <w:ind w:left="1276" w:right="251" w:hanging="283"/>
        <w:contextualSpacing w:val="false"/>
        <w:jc w:val="both"/>
        <w:rPr>
          <w:rFonts w:cs="Aptos" w:cstheme="minorHAnsi"/>
        </w:rPr>
      </w:pPr>
      <w:r>
        <w:rPr>
          <w:rFonts w:cs="Aptos" w:cstheme="minorHAnsi"/>
        </w:rPr>
        <w:t>sostenibilità ed impatto ambientale</w:t>
      </w:r>
      <w:r>
        <w:rPr/>
        <w:t xml:space="preserve"> </w:t>
        <w:tab/>
        <w:tab/>
        <w:tab/>
        <w:tab/>
        <w:tab/>
        <w:tab/>
        <w:tab/>
      </w:r>
      <w:r>
        <w:rPr>
          <w:rFonts w:eastAsia="Symbol" w:cs="Symbol" w:ascii="Symbol" w:hAnsi="Symbol"/>
        </w:rPr>
        <w:t>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08"/>
          <w:tab w:val="left" w:pos="894" w:leader="none"/>
        </w:tabs>
        <w:spacing w:lineRule="auto" w:line="252" w:before="17" w:after="0"/>
        <w:ind w:left="1276" w:right="251" w:hanging="283"/>
        <w:contextualSpacing w:val="false"/>
        <w:jc w:val="both"/>
        <w:rPr>
          <w:rFonts w:cs="Aptos" w:cstheme="minorHAnsi"/>
        </w:rPr>
      </w:pPr>
      <w:r>
        <w:rPr>
          <w:rFonts w:cs="Aptos" w:cstheme="minorHAnsi"/>
        </w:rPr>
        <w:t>economia circolare</w:t>
        <w:tab/>
        <w:tab/>
        <w:tab/>
        <w:tab/>
        <w:tab/>
        <w:tab/>
        <w:tab/>
        <w:tab/>
        <w:tab/>
      </w:r>
      <w:r>
        <w:rPr>
          <w:rFonts w:eastAsia="Symbol" w:cs="Symbol" w:ascii="Symbol" w:hAnsi="Symbol"/>
        </w:rPr>
        <w:t>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08"/>
          <w:tab w:val="left" w:pos="894" w:leader="none"/>
        </w:tabs>
        <w:spacing w:lineRule="auto" w:line="252" w:before="17" w:after="0"/>
        <w:ind w:left="1276" w:right="251" w:hanging="283"/>
        <w:contextualSpacing w:val="false"/>
        <w:jc w:val="both"/>
        <w:rPr>
          <w:rFonts w:cs="Aptos" w:cstheme="minorHAnsi"/>
        </w:rPr>
      </w:pPr>
      <w:r>
        <w:rPr>
          <w:rFonts w:cs="Aptos" w:cstheme="minorHAnsi"/>
        </w:rPr>
        <w:t>transizione ecologica</w:t>
        <w:tab/>
        <w:tab/>
        <w:tab/>
        <w:tab/>
        <w:tab/>
        <w:tab/>
        <w:tab/>
        <w:tab/>
        <w:tab/>
      </w:r>
      <w:r>
        <w:rPr>
          <w:rFonts w:eastAsia="Symbol" w:cs="Symbol" w:ascii="Symbol" w:hAnsi="Symbol"/>
        </w:rPr>
        <w:t>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08"/>
          <w:tab w:val="left" w:pos="894" w:leader="none"/>
        </w:tabs>
        <w:spacing w:lineRule="auto" w:line="252" w:before="17" w:after="0"/>
        <w:ind w:left="1276" w:right="251" w:hanging="283"/>
        <w:contextualSpacing w:val="false"/>
        <w:jc w:val="both"/>
        <w:rPr>
          <w:rFonts w:cs="Aptos" w:cstheme="minorHAnsi"/>
        </w:rPr>
      </w:pPr>
      <w:r>
        <w:rPr>
          <w:rFonts w:cs="Aptos" w:cstheme="minorHAnsi"/>
        </w:rPr>
        <w:t>efficientamento energetico</w:t>
        <w:tab/>
        <w:tab/>
        <w:tab/>
        <w:tab/>
        <w:tab/>
        <w:tab/>
        <w:tab/>
        <w:tab/>
      </w:r>
      <w:r>
        <w:rPr>
          <w:rFonts w:eastAsia="Symbol" w:cs="Symbol" w:ascii="Symbol" w:hAnsi="Symbol"/>
        </w:rPr>
        <w:t>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08"/>
          <w:tab w:val="left" w:pos="894" w:leader="none"/>
        </w:tabs>
        <w:spacing w:lineRule="auto" w:line="252" w:before="17" w:after="0"/>
        <w:ind w:left="1276" w:right="251" w:hanging="283"/>
        <w:contextualSpacing w:val="false"/>
        <w:jc w:val="both"/>
        <w:rPr>
          <w:rFonts w:cs="Aptos" w:cstheme="minorHAnsi"/>
        </w:rPr>
      </w:pPr>
      <w:r>
        <w:rPr>
          <w:rFonts w:cs="Aptos" w:cstheme="minorHAnsi"/>
        </w:rPr>
        <w:t>welfare aziendale e benessere organizzativo</w:t>
        <w:tab/>
        <w:tab/>
        <w:tab/>
        <w:tab/>
        <w:tab/>
        <w:tab/>
      </w:r>
      <w:r>
        <w:rPr>
          <w:rFonts w:eastAsia="Symbol" w:cs="Symbol" w:ascii="Symbol" w:hAnsi="Symbol"/>
        </w:rPr>
        <w:t></w:t>
      </w:r>
    </w:p>
    <w:p>
      <w:pPr>
        <w:pStyle w:val="ListParagraph"/>
        <w:widowControl w:val="false"/>
        <w:tabs>
          <w:tab w:val="clear" w:pos="708"/>
          <w:tab w:val="left" w:pos="894" w:leader="none"/>
        </w:tabs>
        <w:spacing w:lineRule="auto" w:line="252" w:before="17" w:after="0"/>
        <w:ind w:left="1276" w:right="251" w:hanging="0"/>
        <w:contextualSpacing w:val="false"/>
        <w:jc w:val="both"/>
        <w:rPr>
          <w:rFonts w:cs="Aptos" w:cstheme="minorHAnsi"/>
        </w:rPr>
      </w:pPr>
      <w:r>
        <w:rPr>
          <w:rFonts w:cs="Aptos" w:cstheme="minorHAnsi"/>
        </w:rPr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rFonts w:cs="Aptos" w:cstheme="minorHAnsi"/>
        </w:rPr>
      </w:pPr>
      <w:r>
        <w:rPr>
          <w:b/>
          <w:bCs/>
        </w:rPr>
        <w:t>P</w:t>
      </w:r>
      <w:r>
        <w:rPr>
          <w:rFonts w:cs="Aptos" w:cstheme="minorHAnsi"/>
          <w:b/>
          <w:bCs/>
        </w:rPr>
        <w:t>rocessi di innovazione cui il piano formativo è di supporto</w:t>
      </w:r>
      <w:r>
        <w:rPr>
          <w:rFonts w:cs="Aptos" w:cstheme="minorHAnsi"/>
        </w:rPr>
        <w:t xml:space="preserve"> (Max 30 righe, </w:t>
      </w:r>
      <w:r>
        <w:rPr/>
        <w:t>font Arial 11 interlinea singola)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ListParagraph"/>
        <w:widowControl w:val="false"/>
        <w:tabs>
          <w:tab w:val="clear" w:pos="708"/>
          <w:tab w:val="left" w:pos="894" w:leader="none"/>
        </w:tabs>
        <w:spacing w:lineRule="auto" w:line="252" w:before="17" w:after="0"/>
        <w:ind w:left="1276" w:right="251" w:hanging="0"/>
        <w:contextualSpacing w:val="false"/>
        <w:jc w:val="both"/>
        <w:rPr>
          <w:rFonts w:cs="Aptos" w:cstheme="minorHAnsi"/>
        </w:rPr>
      </w:pPr>
      <w:r>
        <w:rPr>
          <w:rFonts w:cs="Aptos" w:cstheme="minorHAnsi"/>
        </w:rPr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/>
      </w:pPr>
      <w:r>
        <w:rPr>
          <w:b/>
          <w:bCs/>
        </w:rPr>
        <w:t xml:space="preserve">Fabbisogno formativo collegato al processo di innovazione </w:t>
      </w:r>
      <w:r>
        <w:rPr/>
        <w:t>(Max 30 righe, font Arial 11 interlinea singola)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240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spacing w:lineRule="auto" w:line="240" w:before="0" w:after="160"/>
        <w:contextualSpacing w:val="false"/>
        <w:jc w:val="both"/>
        <w:rPr/>
      </w:pPr>
      <w:r>
        <w:rPr>
          <w:b/>
          <w:bCs/>
        </w:rPr>
        <w:t xml:space="preserve">Capacità dell’intervento formativo di produrre i risultati desiderati in termini di supporto al processo di innovazione </w:t>
      </w:r>
      <w:r>
        <w:rPr/>
        <w:t>(Max 30 righe, font Arial 11 interlinea singola)</w:t>
      </w:r>
    </w:p>
    <w:tbl>
      <w:tblPr>
        <w:tblStyle w:val="Grigliatabella"/>
        <w:tblW w:w="963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3"/>
      </w:tblGrid>
      <w:tr>
        <w:trPr/>
        <w:tc>
          <w:tcPr>
            <w:tcW w:w="963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 w:val="false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 w:val="false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/>
      </w:pPr>
      <w:r>
        <w:rPr>
          <w:b/>
          <w:bCs/>
        </w:rPr>
        <w:t xml:space="preserve">Modalità di informazione e comunicazione ai lavoratori riguardanti le finalità del piano formativo a supporto dei processi di innovazione aziendale dando evidenza, in particolare, del finanziamento del percorso, nella parte relativa al costo del lavoro, con FSE+ 2021-2027 </w:t>
      </w:r>
      <w:r>
        <w:rPr/>
        <w:t>(Max 20 righe, font Arial 11 interlinea singola)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240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/>
      </w:pPr>
      <w:r>
        <w:rPr>
          <w:b/>
          <w:bCs/>
        </w:rPr>
        <w:t xml:space="preserve">Modalità di individuazione delle competenze possedute in ingresso dai partecipanti al percorso formativo in funzione degli obiettivi di apprendimento previsti </w:t>
      </w:r>
      <w:r>
        <w:rPr/>
        <w:t>(Descrivere e selezionare 1 o più opzioni</w:t>
      </w:r>
      <w:r>
        <w:rPr>
          <w:b/>
          <w:bCs/>
        </w:rPr>
        <w:t xml:space="preserve"> </w:t>
      </w:r>
      <w:r>
        <w:rPr/>
        <w:t>- Max 30 righe, font Arial 11 interlinea singola)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before="0" w:after="0"/>
        <w:rPr/>
      </w:pPr>
      <w:r>
        <w:rPr/>
        <w:tab/>
        <w:tab/>
        <w:tab/>
        <w:tab/>
        <w:tab/>
        <w:tab/>
        <w:tab/>
        <w:tab/>
        <w:tab/>
        <w:tab/>
        <w:tab/>
      </w:r>
      <w:r>
        <w:rPr>
          <w:rFonts w:eastAsia="Symbol" w:cs="Symbol" w:ascii="Symbol" w:hAnsi="Symbol"/>
        </w:rPr>
        <w:t>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/>
      </w:pPr>
      <w:r>
        <w:rPr>
          <w:b/>
          <w:bCs/>
        </w:rPr>
        <w:t xml:space="preserve">Metodologie didattiche </w:t>
      </w:r>
      <w:r>
        <w:rPr/>
        <w:t>(focalizzare la descrizione sulle diverse modalità didattiche con le quali i contenuti della formazione vengono veicolati, come ad esempio, aula, laboratorio, FAD sincrona o asincrona, simulazioni, casi di studio, ecc) (Max 30 righe, font Arial 11 interlinea singola)</w:t>
      </w:r>
    </w:p>
    <w:tbl>
      <w:tblPr>
        <w:tblStyle w:val="Grigliatabella"/>
        <w:tblW w:w="963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3"/>
      </w:tblGrid>
      <w:tr>
        <w:trPr/>
        <w:tc>
          <w:tcPr>
            <w:tcW w:w="963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Titolo1"/>
        <w:rPr>
          <w:sz w:val="28"/>
          <w:szCs w:val="28"/>
        </w:rPr>
      </w:pPr>
      <w:r>
        <w:br w:type="column"/>
      </w:r>
      <w:bookmarkStart w:id="3" w:name="_Toc183086173"/>
      <w:r>
        <w:rPr>
          <w:sz w:val="28"/>
          <w:szCs w:val="28"/>
        </w:rPr>
        <w:t>SEZIONE 3 – IL PERCORSO FORMATIVO IN FNC3</w:t>
      </w:r>
      <w:bookmarkEnd w:id="3"/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Denominazione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before="0" w:after="0"/>
        <w:rPr>
          <w:bCs/>
        </w:rPr>
      </w:pPr>
      <w:r>
        <w:rPr>
          <w:bCs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Soggetto che rilascia l’attestazione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rFonts w:eastAsia="Aptos" w:cs=""/>
                <w:b/>
                <w:bCs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  <w:t>N° ore del percorso</w:t>
      </w:r>
    </w:p>
    <w:tbl>
      <w:tblPr>
        <w:tblStyle w:val="Grigliatabella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/>
        <w:tc>
          <w:tcPr>
            <w:tcW w:w="9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Totali______</w:t>
            </w:r>
          </w:p>
          <w:p>
            <w:pPr>
              <w:pStyle w:val="ListParagraph"/>
              <w:widowControl/>
              <w:numPr>
                <w:ilvl w:val="0"/>
                <w:numId w:val="9"/>
              </w:numPr>
              <w:spacing w:lineRule="auto" w:line="240" w:before="0" w:after="0"/>
              <w:ind w:left="457" w:hanging="283"/>
              <w:contextualSpacing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in presenza ____, di cui on the job ____</w:t>
            </w:r>
          </w:p>
          <w:p>
            <w:pPr>
              <w:pStyle w:val="ListParagraph"/>
              <w:widowControl/>
              <w:numPr>
                <w:ilvl w:val="0"/>
                <w:numId w:val="9"/>
              </w:numPr>
              <w:spacing w:lineRule="auto" w:line="240" w:before="0" w:after="0"/>
              <w:ind w:left="457" w:hanging="283"/>
              <w:contextualSpacing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a distanza (FAD) ____, di cui: sincrona ____ asincrona ____</w:t>
            </w:r>
          </w:p>
          <w:p>
            <w:pPr>
              <w:pStyle w:val="ListParagraph"/>
              <w:widowControl/>
              <w:spacing w:lineRule="auto" w:line="240" w:before="0" w:after="0"/>
              <w:ind w:left="457" w:hanging="0"/>
              <w:contextualSpacing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  <w:t>N° partecipanti</w:t>
      </w:r>
    </w:p>
    <w:tbl>
      <w:tblPr>
        <w:tblStyle w:val="Grigliatabella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/>
        <w:tc>
          <w:tcPr>
            <w:tcW w:w="963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457" w:hanging="0"/>
              <w:contextualSpacing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/>
        <w:jc w:val="both"/>
        <w:rPr>
          <w:b/>
          <w:b/>
          <w:bCs/>
        </w:rPr>
      </w:pPr>
      <w:r>
        <w:rPr>
          <w:b/>
          <w:bCs/>
        </w:rPr>
        <w:t>Standard di qualificazione: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23"/>
        <w:gridCol w:w="1899"/>
        <w:gridCol w:w="2032"/>
        <w:gridCol w:w="1889"/>
        <w:gridCol w:w="1785"/>
      </w:tblGrid>
      <w:tr>
        <w:trPr/>
        <w:tc>
          <w:tcPr>
            <w:tcW w:w="20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Risultato Atteso (RA)</w:t>
            </w:r>
          </w:p>
        </w:tc>
        <w:tc>
          <w:tcPr>
            <w:tcW w:w="18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ADA</w:t>
            </w:r>
          </w:p>
        </w:tc>
        <w:tc>
          <w:tcPr>
            <w:tcW w:w="203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Processo</w:t>
            </w:r>
          </w:p>
        </w:tc>
        <w:tc>
          <w:tcPr>
            <w:tcW w:w="18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SEP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  <w:t>Eventuali specificità del Risultato Atteso in relazione ai bisogni rilevati</w:t>
            </w:r>
          </w:p>
        </w:tc>
      </w:tr>
      <w:tr>
        <w:trPr/>
        <w:tc>
          <w:tcPr>
            <w:tcW w:w="20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8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03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8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20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8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03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8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Aggiungere righe se necessario</w:t>
      </w:r>
    </w:p>
    <w:tbl>
      <w:tblPr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3"/>
        <w:gridCol w:w="6520"/>
      </w:tblGrid>
      <w:tr>
        <w:trPr>
          <w:trHeight w:val="427" w:hRule="atLeast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szCs w:val="20"/>
              </w:rPr>
              <w:t xml:space="preserve">Quadro europeo: </w:t>
            </w:r>
            <w:r>
              <w:rPr>
                <w:b/>
                <w:bCs/>
              </w:rPr>
              <w:t>EntreComp</w:t>
            </w:r>
          </w:p>
        </w:tc>
      </w:tr>
      <w:tr>
        <w:trPr>
          <w:trHeight w:val="513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Competenza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szCs w:val="20"/>
              </w:rPr>
              <w:t xml:space="preserve">Micro-qualificazione </w:t>
            </w:r>
          </w:p>
        </w:tc>
      </w:tr>
      <w:tr>
        <w:trPr>
          <w:trHeight w:val="308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Aggiungere righe se necessario</w:t>
      </w:r>
    </w:p>
    <w:tbl>
      <w:tblPr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3"/>
        <w:gridCol w:w="6520"/>
      </w:tblGrid>
      <w:tr>
        <w:trPr>
          <w:trHeight w:val="427" w:hRule="atLeast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szCs w:val="20"/>
              </w:rPr>
              <w:t xml:space="preserve">Quadro europeo: </w:t>
            </w:r>
            <w:r>
              <w:rPr>
                <w:rFonts w:cs="Calibri"/>
                <w:b/>
                <w:bCs/>
                <w:szCs w:val="20"/>
              </w:rPr>
              <w:t>Life</w:t>
            </w:r>
            <w:r>
              <w:rPr>
                <w:b/>
                <w:bCs/>
              </w:rPr>
              <w:t>Comp</w:t>
            </w:r>
          </w:p>
        </w:tc>
      </w:tr>
      <w:tr>
        <w:trPr>
          <w:trHeight w:val="513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Competenza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szCs w:val="20"/>
              </w:rPr>
              <w:t xml:space="preserve">Micro-qualificazione </w:t>
            </w:r>
          </w:p>
        </w:tc>
      </w:tr>
      <w:tr>
        <w:trPr>
          <w:trHeight w:val="152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/>
            </w:pPr>
            <w:r>
              <w:rPr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b/>
                <w:strike/>
                <w:sz w:val="20"/>
                <w:szCs w:val="20"/>
              </w:rPr>
            </w:r>
          </w:p>
        </w:tc>
      </w:tr>
      <w:tr>
        <w:trPr>
          <w:trHeight w:val="128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b/>
                <w:strike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Aggiungere righe se necessario</w:t>
      </w:r>
    </w:p>
    <w:tbl>
      <w:tblPr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3"/>
        <w:gridCol w:w="6520"/>
      </w:tblGrid>
      <w:tr>
        <w:trPr>
          <w:trHeight w:val="427" w:hRule="atLeast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szCs w:val="20"/>
              </w:rPr>
              <w:t xml:space="preserve">Quadro europeo: </w:t>
            </w:r>
            <w:r>
              <w:rPr>
                <w:rFonts w:cs="Calibri"/>
                <w:b/>
                <w:bCs/>
                <w:szCs w:val="20"/>
              </w:rPr>
              <w:t>QCER</w:t>
            </w:r>
          </w:p>
        </w:tc>
      </w:tr>
      <w:tr>
        <w:trPr>
          <w:trHeight w:val="513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Competenza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szCs w:val="20"/>
              </w:rPr>
              <w:t xml:space="preserve">Micro-qualificazione </w:t>
            </w:r>
          </w:p>
        </w:tc>
      </w:tr>
      <w:tr>
        <w:trPr>
          <w:trHeight w:val="50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/>
            </w:pPr>
            <w:r>
              <w:rPr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b/>
                <w:strike/>
                <w:sz w:val="20"/>
                <w:szCs w:val="20"/>
              </w:rPr>
            </w:r>
          </w:p>
        </w:tc>
      </w:tr>
      <w:tr>
        <w:trPr>
          <w:trHeight w:val="50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right" w:pos="9583" w:leader="none"/>
              </w:tabs>
              <w:spacing w:before="0" w:after="0"/>
              <w:rPr/>
            </w:pPr>
            <w:r>
              <w:rPr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cs="Calibri"/>
                <w:b/>
                <w:b/>
                <w:strike/>
                <w:sz w:val="20"/>
                <w:szCs w:val="20"/>
              </w:rPr>
            </w:pPr>
            <w:r>
              <w:rPr>
                <w:rFonts w:cs="Calibri"/>
                <w:b/>
                <w:strike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Aggiungere righe se necessario</w:t>
      </w:r>
    </w:p>
    <w:p>
      <w:pPr>
        <w:pStyle w:val="Titolo1"/>
        <w:rPr>
          <w:sz w:val="28"/>
          <w:szCs w:val="28"/>
        </w:rPr>
      </w:pPr>
      <w:r>
        <w:br w:type="column"/>
      </w:r>
      <w:bookmarkStart w:id="4" w:name="_Toc183086174"/>
      <w:r>
        <w:rPr>
          <w:sz w:val="28"/>
          <w:szCs w:val="28"/>
        </w:rPr>
        <w:t xml:space="preserve">SEZIONE 4 – STANDARD DI QUALIFICAZIONE E OBIETTIVI DI APPRENDIMENTO </w:t>
      </w:r>
      <w:bookmarkEnd w:id="4"/>
    </w:p>
    <w:p>
      <w:pPr>
        <w:pStyle w:val="Normal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Si precisa che nel piano “stagionali” il percorso formativo coincide necessariamente con il modulo formativo previsto per i piani rivolti ai destinatari dell’Avviso FNC3; in questa sezione sono riportati gli elementi minimi ulteriori che il percorso formativo  deve contenere:</w:t>
      </w:r>
    </w:p>
    <w:p>
      <w:pPr>
        <w:pStyle w:val="ListParagraph"/>
        <w:numPr>
          <w:ilvl w:val="0"/>
          <w:numId w:val="4"/>
        </w:numPr>
        <w:spacing w:lineRule="auto" w:line="240"/>
        <w:jc w:val="both"/>
        <w:rPr>
          <w:i/>
          <w:i/>
          <w:iCs/>
        </w:rPr>
      </w:pPr>
      <w:r>
        <w:rPr>
          <w:i/>
          <w:iCs/>
        </w:rPr>
        <w:t xml:space="preserve">standard di qualificazione </w:t>
      </w:r>
    </w:p>
    <w:p>
      <w:pPr>
        <w:pStyle w:val="ListParagraph"/>
        <w:numPr>
          <w:ilvl w:val="0"/>
          <w:numId w:val="4"/>
        </w:numPr>
        <w:spacing w:lineRule="auto" w:line="240"/>
        <w:jc w:val="both"/>
        <w:rPr>
          <w:i/>
          <w:i/>
          <w:iCs/>
        </w:rPr>
      </w:pPr>
      <w:r>
        <w:rPr>
          <w:i/>
          <w:iCs/>
        </w:rPr>
        <w:t>obiettivi di apprendimento (competenze), descritti anche in termini di abilità e conoscenze, riferiti agli standard di qualificazione. La natura degli obiettivi di apprendimento è specifica, ovvero contestualizzata rispetto ai fabbisogni rilevati nello specifico contesto in cui si realizza l’intervento. Il rapporto tra obiettivi di apprendimento e gli standard di riferimento è pertanto funzionale alla leggibilità dei risultati del processo di apprendimento rispetto al sistema nazionale di certificazione delle competenze ed alla conseguente possibilità che tali risultati siano riconoscibili e portabili al di fuori del contesto in cui sono stati conseguiti.</w:t>
      </w:r>
    </w:p>
    <w:p>
      <w:pPr>
        <w:pStyle w:val="ListParagraph"/>
        <w:numPr>
          <w:ilvl w:val="0"/>
          <w:numId w:val="4"/>
        </w:numPr>
        <w:spacing w:lineRule="auto" w:line="240"/>
        <w:jc w:val="both"/>
        <w:rPr>
          <w:i/>
          <w:i/>
          <w:iCs/>
        </w:rPr>
      </w:pPr>
      <w:r>
        <w:rPr>
          <w:i/>
          <w:iCs/>
        </w:rPr>
        <w:t xml:space="preserve">contenuti didattici </w:t>
      </w:r>
    </w:p>
    <w:p>
      <w:pPr>
        <w:pStyle w:val="ListParagraph"/>
        <w:numPr>
          <w:ilvl w:val="0"/>
          <w:numId w:val="4"/>
        </w:numPr>
        <w:spacing w:lineRule="auto" w:line="240"/>
        <w:jc w:val="both"/>
        <w:rPr>
          <w:i/>
          <w:i/>
          <w:iCs/>
        </w:rPr>
      </w:pPr>
      <w:r>
        <w:rPr>
          <w:i/>
          <w:iCs/>
        </w:rPr>
        <w:t xml:space="preserve">il/i soggetto/i che eroga/no la formazione </w:t>
      </w:r>
    </w:p>
    <w:p>
      <w:pPr>
        <w:pStyle w:val="ListParagraph"/>
        <w:spacing w:lineRule="auto" w:line="240"/>
        <w:jc w:val="both"/>
        <w:rPr>
          <w:i/>
          <w:i/>
          <w:iCs/>
        </w:rPr>
      </w:pPr>
      <w:r>
        <w:rPr>
          <w:i/>
          <w:iCs/>
        </w:rPr>
      </w:r>
    </w:p>
    <w:tbl>
      <w:tblPr>
        <w:tblW w:w="9631" w:type="dxa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9631"/>
      </w:tblGrid>
      <w:tr>
        <w:trPr>
          <w:trHeight w:val="300" w:hRule="atLeast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/>
            </w:pPr>
            <w:r>
              <w:rPr/>
              <w:t>Obiettivi di apprendimento (competenze) </w:t>
            </w:r>
          </w:p>
        </w:tc>
      </w:tr>
      <w:tr>
        <w:trPr>
          <w:trHeight w:val="300" w:hRule="atLeast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Descrivere i comportamenti di tipo cognitivo, procedurale, operativo, ecc., anche declinandoli in termini di conoscenze e abilità, riferibili agli standard di qualificazione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Le tre componenti minime per la definizione di un obiettivo di apprendimento specifico sono: 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jc w:val="both"/>
              <w:rPr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l’azione cognitiva/realizzativa attesa in seguito all’intervento (solitamente specificata con il predicato verbale);  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40" w:before="0" w:after="0"/>
              <w:jc w:val="both"/>
              <w:rPr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il contenuto/oggetto a cui si applica l’azione (solitamente indicata con un sostantivo);  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jc w:val="both"/>
              <w:rPr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il contesto in cui è possibile che l’azione sull’oggetto si manifesti (si tratta delle specifiche relative all’ambiente, al contesto organizzativo, al processo di lavoro, alle condizioni di autonomia o responsabilità etc). </w:t>
            </w:r>
          </w:p>
          <w:p>
            <w:pPr>
              <w:pStyle w:val="Normal"/>
              <w:widowControl w:val="false"/>
              <w:spacing w:lineRule="auto" w:line="240" w:before="0" w:after="0"/>
              <w:ind w:left="720" w:hanging="0"/>
              <w:jc w:val="both"/>
              <w:rPr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720" w:hanging="0"/>
              <w:jc w:val="both"/>
              <w:rPr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/>
            </w:pPr>
            <w:r>
              <w:rPr/>
              <w:t>Contenuti didattici </w:t>
            </w:r>
          </w:p>
        </w:tc>
      </w:tr>
      <w:tr>
        <w:trPr>
          <w:trHeight w:val="300" w:hRule="atLeast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/>
              <w:t> </w:t>
            </w:r>
          </w:p>
          <w:p>
            <w:pPr>
              <w:pStyle w:val="Normal"/>
              <w:widowControl w:val="false"/>
              <w:spacing w:lineRule="auto" w:line="240" w:before="0" w:after="160"/>
              <w:jc w:val="both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/>
            </w:pPr>
            <w:r>
              <w:rPr/>
              <w:t>Soggetto/i che eroga/no la formazione </w:t>
            </w:r>
          </w:p>
        </w:tc>
      </w:tr>
      <w:tr>
        <w:trPr>
          <w:trHeight w:val="300" w:hRule="atLeast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/>
              <w:t> </w:t>
            </w:r>
          </w:p>
          <w:p>
            <w:pPr>
              <w:pStyle w:val="Normal"/>
              <w:widowControl w:val="false"/>
              <w:spacing w:lineRule="auto" w:line="240" w:before="0" w:after="16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Replicare per ciascun modulo</w:t>
      </w:r>
    </w:p>
    <w:p>
      <w:pPr>
        <w:pStyle w:val="Titolo1"/>
        <w:rPr>
          <w:sz w:val="28"/>
          <w:szCs w:val="28"/>
        </w:rPr>
      </w:pPr>
      <w:r>
        <w:br w:type="column"/>
      </w:r>
      <w:bookmarkStart w:id="5" w:name="_Toc183086175"/>
      <w:r>
        <w:rPr>
          <w:sz w:val="28"/>
          <w:szCs w:val="28"/>
        </w:rPr>
        <w:t>SEZIONE 5 – L’INDIVIDUAZIONE DEGLI OBIETTIVI DI APPRENDIMENTO</w:t>
      </w:r>
      <w:bookmarkEnd w:id="5"/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/>
        <w:jc w:val="both"/>
        <w:rPr/>
      </w:pPr>
      <w:r>
        <w:rPr/>
        <w:t xml:space="preserve">Descrivere il processo di accompagnamento e supporto alla individuazione e messa in trasparenza delle competenze (Max 20 righe, font Arial 11 interlinea singola) </w:t>
      </w:r>
    </w:p>
    <w:tbl>
      <w:tblPr>
        <w:tblStyle w:val="Grigliatabella"/>
        <w:tblW w:w="963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3"/>
      </w:tblGrid>
      <w:tr>
        <w:trPr/>
        <w:tc>
          <w:tcPr>
            <w:tcW w:w="96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ptos" w:hAnsi="Aptos" w:eastAsia="Aptos" w:cs=""/>
                <w:kern w:val="2"/>
                <w:sz w:val="22"/>
                <w:szCs w:val="22"/>
                <w:lang w:val="it-IT" w:eastAsia="en-US" w:bidi="ar-SA"/>
              </w:rPr>
            </w:pPr>
            <w:r>
              <w:rPr>
                <w:rFonts w:eastAsia="Aptos" w:cs=""/>
                <w:kern w:val="2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240"/>
        <w:jc w:val="both"/>
        <w:rPr/>
      </w:pPr>
      <w:r>
        <w:rPr/>
        <w:t>N° ore ad allievo (</w:t>
      </w:r>
      <w:r>
        <w:rPr>
          <w:rFonts w:eastAsia="Times New Roman" w:cs="Calibri" w:ascii="Calibri" w:hAnsi="Calibri"/>
          <w:bCs/>
          <w:sz w:val="24"/>
          <w:szCs w:val="24"/>
          <w:lang w:eastAsia="it-IT"/>
        </w:rPr>
        <w:t>max 5 ore di servizio di accompagnamento) ___________</w:t>
      </w:r>
      <w:r>
        <w:rPr/>
        <w:t xml:space="preserve"> </w:t>
      </w:r>
    </w:p>
    <w:p>
      <w:pPr>
        <w:pStyle w:val="Normal"/>
        <w:spacing w:lineRule="auto" w:line="240"/>
        <w:jc w:val="both"/>
        <w:rPr/>
      </w:pPr>
      <w:r>
        <w:rPr/>
        <w:t>di cui: individuali __________   di gruppo ____________</w:t>
      </w:r>
    </w:p>
    <w:p>
      <w:pPr>
        <w:pStyle w:val="Normal"/>
        <w:spacing w:lineRule="auto" w:line="240"/>
        <w:jc w:val="both"/>
        <w:rPr/>
      </w:pPr>
      <w:r>
        <w:rPr/>
        <w:t>Responsabile della funzione di accompagnamento e supporto alla individuazione e messa in trasparenza delle competenze ________________________________</w:t>
      </w:r>
    </w:p>
    <w:p>
      <w:pPr>
        <w:pStyle w:val="Titolo1"/>
        <w:rPr>
          <w:sz w:val="28"/>
          <w:szCs w:val="28"/>
        </w:rPr>
      </w:pPr>
      <w:r>
        <w:br w:type="column"/>
      </w:r>
      <w:bookmarkStart w:id="6" w:name="_Toc183086176"/>
      <w:r>
        <w:rPr>
          <w:sz w:val="28"/>
          <w:szCs w:val="28"/>
        </w:rPr>
        <w:t>SEZIONE 6 – DOCUMENTO DI TRASPARENZA</w:t>
      </w:r>
      <w:bookmarkEnd w:id="6"/>
      <w:r>
        <w:rPr>
          <w:sz w:val="28"/>
          <w:szCs w:val="28"/>
        </w:rPr>
        <w:t xml:space="preserve"> </w:t>
      </w:r>
    </w:p>
    <w:p>
      <w:pPr>
        <w:pStyle w:val="Normal"/>
        <w:spacing w:lineRule="auto" w:line="240"/>
        <w:jc w:val="both"/>
        <w:rPr>
          <w:i/>
          <w:i/>
          <w:iCs/>
        </w:rPr>
      </w:pPr>
      <w:r>
        <w:rPr>
          <w:i/>
          <w:iCs/>
        </w:rPr>
      </w:r>
    </w:p>
    <w:p>
      <w:pPr>
        <w:pStyle w:val="ListParagraph"/>
        <w:tabs>
          <w:tab w:val="clear" w:pos="708"/>
          <w:tab w:val="right" w:pos="9583" w:leader="none"/>
        </w:tabs>
        <w:spacing w:before="0" w:after="60"/>
        <w:ind w:left="0" w:hanging="0"/>
        <w:contextualSpacing w:val="false"/>
        <w:jc w:val="both"/>
        <w:rPr>
          <w:rFonts w:cs="Calibri"/>
          <w:b/>
          <w:b/>
          <w:iCs/>
        </w:rPr>
      </w:pPr>
      <w:r>
        <w:rPr>
          <w:rFonts w:cs="Calibri"/>
          <w:b/>
          <w:iCs/>
        </w:rPr>
        <w:t>Contenuti minimi del documento di trasparenza</w:t>
      </w:r>
    </w:p>
    <w:p>
      <w:pPr>
        <w:pStyle w:val="Normal"/>
        <w:spacing w:before="0" w:after="60"/>
        <w:jc w:val="both"/>
        <w:rPr>
          <w:rFonts w:cs="Aptos" w:cstheme="minorHAnsi"/>
        </w:rPr>
      </w:pPr>
      <w:r>
        <w:rPr>
          <w:rFonts w:cs="Aptos" w:cstheme="minorHAnsi"/>
        </w:rPr>
        <w:t>L’attestazione di messa in trasparenza del percorso è volta a rendere leggibile (trasparente) l’esperienza ovvero le caratteristiche salienti dell’intervento e del soggetto responsabile della sua realizzazione (soggetto attuatore).</w:t>
      </w:r>
    </w:p>
    <w:p>
      <w:pPr>
        <w:pStyle w:val="Normal"/>
        <w:spacing w:before="0" w:after="60"/>
        <w:jc w:val="both"/>
        <w:rPr>
          <w:rFonts w:cs="Aptos" w:cstheme="minorHAnsi"/>
        </w:rPr>
      </w:pPr>
      <w:r>
        <w:rPr>
          <w:rFonts w:cs="Aptos" w:cstheme="minorHAnsi"/>
        </w:rPr>
        <w:t>La trasparenza è intesa rispetto al percorso ed agli obiettivi di apprendimento previsti che devono essere correlati agli standard di qualificazione del Decreto interministeriale 10 ottobre 2024; l’attestazione di messa in trasparenza del percorso non attesta l’effettivo conseguimento degli obiettivi di apprendimento da parte della persona (anche nei casi in cui il percorso si è concluso con la somministrazione di prove valutative che il documento può esporre a mero titolo informativo); in tal senso può costituire evidenza per il riconoscimento dell’esperienza in eventuali successivi percorsi intrapresi dalla persona.</w:t>
      </w:r>
    </w:p>
    <w:p>
      <w:pPr>
        <w:pStyle w:val="Normal"/>
        <w:spacing w:before="0" w:after="60"/>
        <w:jc w:val="both"/>
        <w:rPr>
          <w:rFonts w:cs="Aptos" w:cstheme="minorHAnsi"/>
        </w:rPr>
      </w:pPr>
      <w:r>
        <w:rPr>
          <w:rFonts w:cs="Aptos" w:cstheme="minorHAnsi"/>
        </w:rPr>
      </w:r>
    </w:p>
    <w:p>
      <w:pPr>
        <w:pStyle w:val="ListParagraph"/>
        <w:shd w:val="clear" w:color="auto" w:fill="D9D9D9"/>
        <w:tabs>
          <w:tab w:val="clear" w:pos="708"/>
          <w:tab w:val="right" w:pos="9583" w:leader="none"/>
        </w:tabs>
        <w:spacing w:before="0" w:after="60"/>
        <w:ind w:left="0" w:hanging="0"/>
        <w:contextualSpacing w:val="false"/>
        <w:jc w:val="center"/>
        <w:rPr/>
      </w:pPr>
      <w:r>
        <w:rPr>
          <w:rFonts w:cs="Calibri"/>
          <w:b/>
          <w:iCs/>
        </w:rPr>
        <w:t>Contenuti minimi del Documento di trasparenza</w:t>
      </w:r>
    </w:p>
    <w:p>
      <w:pPr>
        <w:pStyle w:val="Normal"/>
        <w:tabs>
          <w:tab w:val="clear" w:pos="708"/>
          <w:tab w:val="right" w:pos="9583" w:leader="none"/>
        </w:tabs>
        <w:spacing w:before="0" w:after="60"/>
        <w:jc w:val="center"/>
        <w:rPr>
          <w:rFonts w:cs="Calibri"/>
          <w:b/>
          <w:b/>
          <w:iCs/>
        </w:rPr>
      </w:pPr>
      <w:r>
        <w:rPr>
          <w:rFonts w:cs="Calibri"/>
          <w:b/>
          <w:iCs/>
        </w:rPr>
      </w:r>
    </w:p>
    <w:p>
      <w:pPr>
        <w:pStyle w:val="Normal"/>
        <w:suppressAutoHyphens w:val="true"/>
        <w:spacing w:lineRule="auto" w:line="240" w:before="0" w:after="60"/>
        <w:rPr/>
      </w:pPr>
      <w:r>
        <w:rPr/>
        <w:t>Logo dell’ente titolare</w:t>
      </w:r>
    </w:p>
    <w:p>
      <w:pPr>
        <w:pStyle w:val="Normal"/>
        <w:suppressAutoHyphens w:val="true"/>
        <w:spacing w:lineRule="auto" w:line="240" w:before="0" w:after="60"/>
        <w:rPr/>
      </w:pPr>
      <w:r>
        <w:rPr/>
        <w:t>Logo dell’ente titolare delegato (per i piani associati a FPI)</w:t>
      </w:r>
    </w:p>
    <w:p>
      <w:pPr>
        <w:pStyle w:val="Normal"/>
        <w:suppressAutoHyphens w:val="true"/>
        <w:spacing w:lineRule="auto" w:line="240" w:before="0" w:after="60"/>
        <w:rPr/>
      </w:pPr>
      <w:r>
        <w:rPr/>
        <w:t>Logo dell’ente titolato</w:t>
      </w:r>
    </w:p>
    <w:p>
      <w:pPr>
        <w:pStyle w:val="Normal"/>
        <w:suppressAutoHyphens w:val="true"/>
        <w:spacing w:lineRule="auto" w:line="240" w:before="0" w:after="60"/>
        <w:rPr/>
      </w:pPr>
      <w:r>
        <w:rPr/>
        <mc:AlternateContent>
          <mc:Choice Requires="wps">
            <w:drawing>
              <wp:anchor behindDoc="0" distT="0" distB="11430" distL="0" distR="12700" simplePos="0" locked="0" layoutInCell="0" allowOverlap="1" relativeHeight="3" wp14:anchorId="1B9BBD67">
                <wp:simplePos x="0" y="0"/>
                <wp:positionH relativeFrom="column">
                  <wp:posOffset>4850765</wp:posOffset>
                </wp:positionH>
                <wp:positionV relativeFrom="paragraph">
                  <wp:posOffset>210185</wp:posOffset>
                </wp:positionV>
                <wp:extent cx="1492250" cy="407670"/>
                <wp:effectExtent l="3175" t="3175" r="3175" b="3175"/>
                <wp:wrapNone/>
                <wp:docPr id="1" name="Casella di test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00" cy="407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before="0" w:after="160"/>
                              <w:rPr/>
                            </w:pPr>
                            <w:r>
                              <w:rPr/>
                              <w:t>LOGO FNC3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2" path="m0,0l-2147483645,0l-2147483645,-2147483646l0,-2147483646xe" fillcolor="white" stroked="t" o:allowincell="f" style="position:absolute;margin-left:381.95pt;margin-top:16.55pt;width:117.45pt;height:32.05pt;mso-wrap-style:square;v-text-anchor:top" wp14:anchorId="1B9BBD67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spacing w:before="0" w:after="160"/>
                        <w:rPr/>
                      </w:pPr>
                      <w:r>
                        <w:rPr/>
                        <w:t>LOGO FNC3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60"/>
        <w:rPr/>
      </w:pPr>
      <w:r>
        <w:rPr/>
        <w:drawing>
          <wp:inline distT="0" distB="0" distL="0" distR="0">
            <wp:extent cx="4400550" cy="464820"/>
            <wp:effectExtent l="0" t="0" r="0" b="0"/>
            <wp:docPr id="3" name="Immagin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true"/>
        <w:spacing w:lineRule="auto" w:line="240" w:before="0" w:after="60"/>
        <w:jc w:val="center"/>
        <w:rPr/>
      </w:pPr>
      <w:r>
        <w:rPr/>
        <w:t>FONDO NUOVE COMPETENZE “COMPETENZE PER L’INNOVAZIONE”</w:t>
      </w:r>
    </w:p>
    <w:p>
      <w:pPr>
        <w:pStyle w:val="Normal"/>
        <w:suppressAutoHyphens w:val="true"/>
        <w:spacing w:lineRule="auto" w:line="240" w:before="0" w:after="60"/>
        <w:rPr/>
      </w:pPr>
      <w:r>
        <w:rPr/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Nominativo e CF del partecipante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Numero Avviso FPI di riferimento (per i piani associati a FPI)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Titolo del Piano – Numero di protocollo FPI assegnato al Piano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Titolo del percorso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 xml:space="preserve">Nome dell’Ente attuatore e/o dell’Ente titolato se diverso dall’attuatore 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 xml:space="preserve">Numero di ore frequentate su numero di ore totali del percorso 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Periodo di svolgimento del percorso (“dal … al…”)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Risultato/i atteso/i e Area di Attività (ADA) di riferimento nell’Atlante del lavoro e delle qualificazioni o Competenza e relativo Quadro europeo di riferimento riferiti agli obiettivi di apprendimento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 xml:space="preserve">Obiettivi di apprendimento e numero di ore frequentate su numero di ore totali del percorso 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Eventuali ulteriori evidenze (ad esempio crediti formativi in ingresso)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Ente titolare (se diverso dal Ministero del Lavoro e delle Politiche sociali)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Ente titolare delegato (per i piani associati a FPI)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Data di rilascio dell’attestazione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contextualSpacing w:val="false"/>
        <w:rPr/>
      </w:pPr>
      <w:r>
        <w:rPr/>
        <w:t>Firma digitale del legale rappresentante dell’ente titolato (o delegato alla funzione)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60"/>
        <w:ind w:left="720" w:hanging="720"/>
        <w:contextualSpacing w:val="false"/>
        <w:rPr/>
      </w:pPr>
      <w:r>
        <w:rPr/>
        <w:t>Firma digitale del Responsabile della funzione di accompagnamento e supporto alla individuazione e messa in trasparenza delle competenze</w:t>
      </w:r>
    </w:p>
    <w:p>
      <w:pPr>
        <w:pStyle w:val="ListParagraph"/>
        <w:tabs>
          <w:tab w:val="clear" w:pos="708"/>
          <w:tab w:val="right" w:pos="9583" w:leader="none"/>
        </w:tabs>
        <w:spacing w:before="0" w:after="60"/>
        <w:ind w:left="0" w:hanging="0"/>
        <w:contextualSpacing w:val="false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134" w:right="1134" w:gutter="0" w:header="708" w:top="1417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93" w:hanging="360"/>
      </w:pPr>
      <w:rPr>
        <w:sz w:val="24"/>
        <w:szCs w:val="24"/>
        <w:w w:val="91"/>
        <w:rFonts w:ascii="Times New Roman" w:hAnsi="Times New Roman" w:eastAsia="Times New Roman" w:cs="Times New Roman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4" w:hanging="360"/>
      </w:pPr>
      <w:rPr>
        <w:sz w:val="24"/>
        <w:szCs w:val="24"/>
        <w:w w:val="89"/>
        <w:rFonts w:ascii="Times New Roman" w:hAnsi="Times New Roman" w:eastAsia="Times New Roman" w:cs="Times New Roman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6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5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3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2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9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  <w14:ligatures w14:val="standardContextual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d348f9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Titolo2">
    <w:name w:val="Heading 2"/>
    <w:basedOn w:val="Normal"/>
    <w:next w:val="Normal"/>
    <w:link w:val="Titolo2Carattere"/>
    <w:uiPriority w:val="9"/>
    <w:semiHidden/>
    <w:unhideWhenUsed/>
    <w:qFormat/>
    <w:rsid w:val="00d348f9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Titolo3">
    <w:name w:val="Heading 3"/>
    <w:basedOn w:val="Normal"/>
    <w:next w:val="Normal"/>
    <w:link w:val="Titolo3Carattere"/>
    <w:uiPriority w:val="9"/>
    <w:semiHidden/>
    <w:unhideWhenUsed/>
    <w:qFormat/>
    <w:rsid w:val="00d348f9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Titolo4">
    <w:name w:val="Heading 4"/>
    <w:basedOn w:val="Normal"/>
    <w:next w:val="Normal"/>
    <w:link w:val="Titolo4Carattere"/>
    <w:uiPriority w:val="9"/>
    <w:semiHidden/>
    <w:unhideWhenUsed/>
    <w:qFormat/>
    <w:rsid w:val="00d348f9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Titolo5">
    <w:name w:val="Heading 5"/>
    <w:basedOn w:val="Normal"/>
    <w:next w:val="Normal"/>
    <w:link w:val="Titolo5Carattere"/>
    <w:uiPriority w:val="9"/>
    <w:semiHidden/>
    <w:unhideWhenUsed/>
    <w:qFormat/>
    <w:rsid w:val="00d348f9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d348f9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itolo7">
    <w:name w:val="Heading 7"/>
    <w:basedOn w:val="Normal"/>
    <w:next w:val="Normal"/>
    <w:link w:val="Titolo7Carattere"/>
    <w:uiPriority w:val="9"/>
    <w:semiHidden/>
    <w:unhideWhenUsed/>
    <w:qFormat/>
    <w:rsid w:val="00d348f9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itolo8">
    <w:name w:val="Heading 8"/>
    <w:basedOn w:val="Normal"/>
    <w:next w:val="Normal"/>
    <w:link w:val="Titolo8Carattere"/>
    <w:uiPriority w:val="9"/>
    <w:semiHidden/>
    <w:unhideWhenUsed/>
    <w:qFormat/>
    <w:rsid w:val="00d348f9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itolo9">
    <w:name w:val="Heading 9"/>
    <w:basedOn w:val="Normal"/>
    <w:next w:val="Normal"/>
    <w:link w:val="Titolo9Carattere"/>
    <w:uiPriority w:val="9"/>
    <w:semiHidden/>
    <w:unhideWhenUsed/>
    <w:qFormat/>
    <w:rsid w:val="00d348f9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d348f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Titolo2Carattere" w:customStyle="1">
    <w:name w:val="Titolo 2 Carattere"/>
    <w:basedOn w:val="DefaultParagraphFont"/>
    <w:uiPriority w:val="9"/>
    <w:semiHidden/>
    <w:qFormat/>
    <w:rsid w:val="00d348f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Titolo3Carattere" w:customStyle="1">
    <w:name w:val="Titolo 3 Carattere"/>
    <w:basedOn w:val="DefaultParagraphFont"/>
    <w:uiPriority w:val="9"/>
    <w:semiHidden/>
    <w:qFormat/>
    <w:rsid w:val="00d348f9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Titolo4Carattere" w:customStyle="1">
    <w:name w:val="Titolo 4 Carattere"/>
    <w:basedOn w:val="DefaultParagraphFont"/>
    <w:uiPriority w:val="9"/>
    <w:semiHidden/>
    <w:qFormat/>
    <w:rsid w:val="00d348f9"/>
    <w:rPr>
      <w:rFonts w:eastAsia="" w:cs="" w:cstheme="majorBidi" w:eastAsiaTheme="majorEastAsia"/>
      <w:i/>
      <w:iCs/>
      <w:color w:val="0F4761" w:themeColor="accent1" w:themeShade="bf"/>
    </w:rPr>
  </w:style>
  <w:style w:type="character" w:styleId="Titolo5Carattere" w:customStyle="1">
    <w:name w:val="Titolo 5 Carattere"/>
    <w:basedOn w:val="DefaultParagraphFont"/>
    <w:uiPriority w:val="9"/>
    <w:semiHidden/>
    <w:qFormat/>
    <w:rsid w:val="00d348f9"/>
    <w:rPr>
      <w:rFonts w:eastAsia="" w:cs="" w:cstheme="majorBidi" w:eastAsiaTheme="majorEastAsia"/>
      <w:color w:val="0F4761" w:themeColor="accent1" w:themeShade="bf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d348f9"/>
    <w:rPr>
      <w:rFonts w:eastAsia="" w:cs="" w:cstheme="majorBidi" w:eastAsiaTheme="majorEastAsia"/>
      <w:i/>
      <w:iCs/>
      <w:color w:val="595959" w:themeColor="text1" w:themeTint="a6"/>
    </w:rPr>
  </w:style>
  <w:style w:type="character" w:styleId="Titolo7Carattere" w:customStyle="1">
    <w:name w:val="Titolo 7 Carattere"/>
    <w:basedOn w:val="DefaultParagraphFont"/>
    <w:uiPriority w:val="9"/>
    <w:semiHidden/>
    <w:qFormat/>
    <w:rsid w:val="00d348f9"/>
    <w:rPr>
      <w:rFonts w:eastAsia="" w:cs="" w:cstheme="majorBidi" w:eastAsiaTheme="majorEastAsia"/>
      <w:color w:val="595959" w:themeColor="text1" w:themeTint="a6"/>
    </w:rPr>
  </w:style>
  <w:style w:type="character" w:styleId="Titolo8Carattere" w:customStyle="1">
    <w:name w:val="Titolo 8 Carattere"/>
    <w:basedOn w:val="DefaultParagraphFont"/>
    <w:uiPriority w:val="9"/>
    <w:semiHidden/>
    <w:qFormat/>
    <w:rsid w:val="00d348f9"/>
    <w:rPr>
      <w:rFonts w:eastAsia="" w:cs="" w:cstheme="majorBidi" w:eastAsiaTheme="majorEastAsia"/>
      <w:i/>
      <w:iCs/>
      <w:color w:val="272727" w:themeColor="text1" w:themeTint="d8"/>
    </w:rPr>
  </w:style>
  <w:style w:type="character" w:styleId="Titolo9Carattere" w:customStyle="1">
    <w:name w:val="Titolo 9 Carattere"/>
    <w:basedOn w:val="DefaultParagraphFont"/>
    <w:uiPriority w:val="9"/>
    <w:semiHidden/>
    <w:qFormat/>
    <w:rsid w:val="00d348f9"/>
    <w:rPr>
      <w:rFonts w:eastAsia="" w:cs="" w:cstheme="majorBidi" w:eastAsiaTheme="majorEastAsia"/>
      <w:color w:val="272727" w:themeColor="text1" w:themeTint="d8"/>
    </w:rPr>
  </w:style>
  <w:style w:type="character" w:styleId="TitoloCarattere" w:customStyle="1">
    <w:name w:val="Titolo Carattere"/>
    <w:basedOn w:val="DefaultParagraphFont"/>
    <w:uiPriority w:val="10"/>
    <w:qFormat/>
    <w:rsid w:val="00d348f9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sid w:val="00d348f9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Quote"/>
    <w:uiPriority w:val="29"/>
    <w:qFormat/>
    <w:rsid w:val="00d348f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348f9"/>
    <w:rPr>
      <w:i/>
      <w:iCs/>
      <w:color w:val="0F4761" w:themeColor="accent1" w:themeShade="bf"/>
    </w:rPr>
  </w:style>
  <w:style w:type="character" w:styleId="CitazioneintensaCarattere" w:customStyle="1">
    <w:name w:val="Citazione intensa Carattere"/>
    <w:basedOn w:val="DefaultParagraphFont"/>
    <w:link w:val="IntenseQuote"/>
    <w:uiPriority w:val="30"/>
    <w:qFormat/>
    <w:rsid w:val="00d348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48f9"/>
    <w:rPr>
      <w:b/>
      <w:bCs/>
      <w:smallCaps/>
      <w:color w:val="0F4761" w:themeColor="accent1" w:themeShade="bf"/>
      <w:spacing w:val="5"/>
    </w:rPr>
  </w:style>
  <w:style w:type="character" w:styleId="Uiprovider" w:customStyle="1">
    <w:name w:val="ui-provider"/>
    <w:basedOn w:val="DefaultParagraphFont"/>
    <w:qFormat/>
    <w:rsid w:val="002d309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e149d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9e149d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9e149d"/>
    <w:rPr>
      <w:b/>
      <w:bCs/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614a1"/>
    <w:rPr>
      <w:vertAlign w:val="superscript"/>
    </w:rPr>
  </w:style>
  <w:style w:type="character" w:styleId="IntestazioneCarattere" w:customStyle="1">
    <w:name w:val="Intestazione Carattere"/>
    <w:basedOn w:val="DefaultParagraphFont"/>
    <w:uiPriority w:val="99"/>
    <w:qFormat/>
    <w:rsid w:val="000774d5"/>
    <w:rPr/>
  </w:style>
  <w:style w:type="character" w:styleId="PidipaginaCarattere" w:customStyle="1">
    <w:name w:val="Piè di pagina Carattere"/>
    <w:basedOn w:val="DefaultParagraphFont"/>
    <w:uiPriority w:val="99"/>
    <w:qFormat/>
    <w:rsid w:val="000774d5"/>
    <w:rPr/>
  </w:style>
  <w:style w:type="character" w:styleId="CollegamentoInternet">
    <w:name w:val="Collegamento Internet"/>
    <w:basedOn w:val="DefaultParagraphFont"/>
    <w:uiPriority w:val="99"/>
    <w:unhideWhenUsed/>
    <w:rsid w:val="005c7b09"/>
    <w:rPr>
      <w:color w:val="467886" w:themeColor="hyperlink"/>
      <w:u w:val="single"/>
    </w:rPr>
  </w:style>
  <w:style w:type="character" w:styleId="Saltoaindice">
    <w:name w:val="Salto a indice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itoloprincipale">
    <w:name w:val="Title"/>
    <w:basedOn w:val="Normal"/>
    <w:next w:val="Normal"/>
    <w:link w:val="TitoloCarattere"/>
    <w:uiPriority w:val="10"/>
    <w:qFormat/>
    <w:rsid w:val="00d348f9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d348f9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zioneCarattere"/>
    <w:uiPriority w:val="29"/>
    <w:qFormat/>
    <w:rsid w:val="00d348f9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48f9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d348f9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paragraph" w:styleId="Revision">
    <w:name w:val="Revision"/>
    <w:uiPriority w:val="99"/>
    <w:semiHidden/>
    <w:qFormat/>
    <w:rsid w:val="00f723e6"/>
    <w:pPr>
      <w:widowControl/>
      <w:bidi w:val="0"/>
      <w:spacing w:lineRule="auto" w:line="240"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  <w14:ligatures w14:val="standardContextual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9e149d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9e149d"/>
    <w:pPr/>
    <w:rPr>
      <w:b/>
      <w:bCs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0774d5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0774d5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uiPriority w:val="39"/>
    <w:unhideWhenUsed/>
    <w:qFormat/>
    <w:rsid w:val="005c7b09"/>
    <w:pPr>
      <w:spacing w:before="240" w:after="0"/>
      <w:outlineLvl w:val="9"/>
    </w:pPr>
    <w:rPr>
      <w:kern w:val="0"/>
      <w:sz w:val="32"/>
      <w:szCs w:val="32"/>
      <w:lang w:eastAsia="it-IT"/>
      <w14:ligatures w14:val="none"/>
    </w:rPr>
  </w:style>
  <w:style w:type="paragraph" w:styleId="Indice1">
    <w:name w:val="TOC 1"/>
    <w:basedOn w:val="Normal"/>
    <w:next w:val="Normal"/>
    <w:autoRedefine/>
    <w:uiPriority w:val="39"/>
    <w:unhideWhenUsed/>
    <w:rsid w:val="005c7b09"/>
    <w:pPr>
      <w:spacing w:before="0" w:after="100"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547e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agriglia4-colore1">
    <w:name w:val="Grid Table 4 Accent 1"/>
    <w:basedOn w:val="Tabellanormale"/>
    <w:uiPriority w:val="49"/>
    <w:rsid w:val="00657a70"/>
    <w:pPr>
      <w:spacing w:after="0" w:line="240" w:lineRule="auto"/>
    </w:pPr>
    <w:tblPr>
      <w:tblStyleRowBandSize w:val="1"/>
      <w:tblStyleColBandSize w:val="1"/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156082" w:themeColor="accent1" w:sz="4" w:space="0"/>
          <w:left w:val="single" w:color="156082" w:themeColor="accent1" w:sz="4" w:space="0"/>
          <w:bottom w:val="single" w:color="156082" w:themeColor="accent1" w:sz="4" w:space="0"/>
          <w:right w:val="single" w:color="156082" w:themeColor="accent1" w:sz="4" w:space="0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color="156082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5C417524C00748BA043C4B4512B0F2" ma:contentTypeVersion="4" ma:contentTypeDescription="Creare un nuovo documento." ma:contentTypeScope="" ma:versionID="3705c301333feba6041c138662a3aa12">
  <xsd:schema xmlns:xsd="http://www.w3.org/2001/XMLSchema" xmlns:xs="http://www.w3.org/2001/XMLSchema" xmlns:p="http://schemas.microsoft.com/office/2006/metadata/properties" xmlns:ns2="04a06adc-e3fa-498e-9406-e865caab881d" targetNamespace="http://schemas.microsoft.com/office/2006/metadata/properties" ma:root="true" ma:fieldsID="e6254ec0943969dd3272021804bbfc0d" ns2:_="">
    <xsd:import namespace="04a06adc-e3fa-498e-9406-e865caab8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06adc-e3fa-498e-9406-e865caab88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EDE28B-D844-4C6C-A6CB-6D9ADE5272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A3C4DB-2FE2-43E6-BF77-1C22D32CC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932FCA-A74E-40E9-93D7-A89FC30E4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a06adc-e3fa-498e-9406-e865caab8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CBF811-E727-4BEF-80A9-40CE3CD12F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LibreOffice/7.3.5.2$Windows_X86_64 LibreOffice_project/184fe81b8c8c30d8b5082578aee2fed2ea847c01</Application>
  <AppVersion>15.0000</AppVersion>
  <Pages>7</Pages>
  <Words>1244</Words>
  <Characters>7531</Characters>
  <CharactersWithSpaces>8707</CharactersWithSpaces>
  <Paragraphs>135</Paragraphs>
  <Company>Anpal Servizi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2024-11-22T07:06:00Z</dcterms:created>
  <dc:creator>Elisabetta Corbucci</dc:creator>
  <dc:description/>
  <dc:language>it-IT</dc:language>
  <cp:lastModifiedBy>Elisabetta Corbucci</cp:lastModifiedBy>
  <dcterms:modified xsi:type="dcterms:W3CDTF">2024-12-02T14:58:00Z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0x010100D45C417524C00748BA043C4B4512B0F2</vt:lpwstr>
  </property>
</Properties>
</file>