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C93" w:rsidRPr="00873C93" w:rsidRDefault="00873C93" w:rsidP="00873C93">
      <w:pPr>
        <w:shd w:val="clear" w:color="auto" w:fill="F0F4F9"/>
        <w:spacing w:after="0" w:line="288" w:lineRule="atLeast"/>
        <w:outlineLvl w:val="0"/>
        <w:rPr>
          <w:rFonts w:ascii="encode_sans" w:eastAsia="Times New Roman" w:hAnsi="encode_sans" w:cs="Times New Roman"/>
          <w:b/>
          <w:bCs/>
          <w:color w:val="0A1F54"/>
          <w:kern w:val="36"/>
          <w:sz w:val="48"/>
          <w:szCs w:val="48"/>
          <w:lang w:eastAsia="it-IT"/>
        </w:rPr>
      </w:pPr>
      <w:r w:rsidRPr="00873C93">
        <w:rPr>
          <w:rFonts w:ascii="encode_sans" w:eastAsia="Times New Roman" w:hAnsi="encode_sans" w:cs="Times New Roman"/>
          <w:b/>
          <w:bCs/>
          <w:color w:val="0A1F54"/>
          <w:kern w:val="36"/>
          <w:sz w:val="48"/>
          <w:szCs w:val="48"/>
          <w:lang w:eastAsia="it-IT"/>
        </w:rPr>
        <w:t>TIROCINI AUTOFINANZIATI DALLE AZIENDE</w:t>
      </w:r>
    </w:p>
    <w:p w:rsidR="00873C93" w:rsidRDefault="00873C93" w:rsidP="00873C93">
      <w:pPr>
        <w:pStyle w:val="NormaleWeb"/>
        <w:shd w:val="clear" w:color="auto" w:fill="FFFFFF"/>
        <w:spacing w:before="0" w:beforeAutospacing="0" w:after="360" w:afterAutospacing="0"/>
        <w:jc w:val="both"/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</w:pPr>
    </w:p>
    <w:p w:rsidR="00873C93" w:rsidRDefault="00873C93" w:rsidP="00873C93">
      <w:pPr>
        <w:pStyle w:val="NormaleWeb"/>
        <w:shd w:val="clear" w:color="auto" w:fill="FFFFFF"/>
        <w:spacing w:before="0" w:beforeAutospacing="0" w:after="360" w:afterAutospacing="0"/>
        <w:jc w:val="both"/>
        <w:rPr>
          <w:rFonts w:ascii="encode_sans" w:hAnsi="encode_sans"/>
          <w:color w:val="656C77"/>
          <w:sz w:val="20"/>
          <w:szCs w:val="20"/>
        </w:rPr>
      </w:pP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Un’opportunità per l’azienda</w:t>
      </w:r>
      <w:r>
        <w:rPr>
          <w:rFonts w:ascii="encode_sans" w:hAnsi="encode_sans"/>
          <w:color w:val="656C77"/>
          <w:sz w:val="20"/>
          <w:szCs w:val="20"/>
        </w:rPr>
        <w:t> di provare – fino ad un 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massimo di 12 mesi</w:t>
      </w:r>
      <w:r>
        <w:rPr>
          <w:rFonts w:ascii="encode_sans" w:hAnsi="encode_sans"/>
          <w:color w:val="656C77"/>
          <w:sz w:val="20"/>
          <w:szCs w:val="20"/>
        </w:rPr>
        <w:t> e fino ad un 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massimo di 40 ore settimanali </w:t>
      </w:r>
      <w:r>
        <w:rPr>
          <w:rFonts w:ascii="encode_sans" w:hAnsi="encode_sans"/>
          <w:color w:val="656C77"/>
          <w:sz w:val="20"/>
          <w:szCs w:val="20"/>
        </w:rPr>
        <w:t>– nuova forza lavoro senza obbligo di assunzione e 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senza vincoli</w:t>
      </w:r>
      <w:r>
        <w:rPr>
          <w:rFonts w:ascii="encode_sans" w:hAnsi="encode_sans"/>
          <w:color w:val="656C77"/>
          <w:sz w:val="20"/>
          <w:szCs w:val="20"/>
        </w:rPr>
        <w:t> di contribuzione INPS offrendo la sola sua disponibilità ad addestrare persone disoccupate o in cerca di prima occupazione.</w:t>
      </w:r>
    </w:p>
    <w:p w:rsidR="00873C93" w:rsidRDefault="00873C93" w:rsidP="00873C93">
      <w:pPr>
        <w:pStyle w:val="NormaleWeb"/>
        <w:shd w:val="clear" w:color="auto" w:fill="FFFFFF"/>
        <w:spacing w:before="0" w:beforeAutospacing="0" w:after="360" w:afterAutospacing="0"/>
        <w:jc w:val="both"/>
        <w:rPr>
          <w:rFonts w:ascii="encode_sans" w:hAnsi="encode_sans"/>
          <w:color w:val="656C77"/>
          <w:sz w:val="20"/>
          <w:szCs w:val="20"/>
        </w:rPr>
      </w:pP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Il tirocinio</w:t>
      </w:r>
      <w:r>
        <w:rPr>
          <w:rFonts w:ascii="encode_sans" w:hAnsi="encode_sans"/>
          <w:color w:val="656C77"/>
          <w:sz w:val="20"/>
          <w:szCs w:val="20"/>
        </w:rPr>
        <w:t> è una misura di politica attiva del lavoro che si configura quale intervento in seno al quale è prevista una attività formativa, che 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non costituisce rapporto di lavoro</w:t>
      </w:r>
      <w:r>
        <w:rPr>
          <w:rFonts w:ascii="encode_sans" w:hAnsi="encode_sans"/>
          <w:color w:val="656C77"/>
          <w:sz w:val="20"/>
          <w:szCs w:val="20"/>
        </w:rPr>
        <w:t> ed è finalizzata a 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favorire l’acquisizione di competenze mediante una concreta esperienza lavorativa</w:t>
      </w:r>
      <w:r>
        <w:rPr>
          <w:rFonts w:ascii="encode_sans" w:hAnsi="encode_sans"/>
          <w:color w:val="656C77"/>
          <w:sz w:val="20"/>
          <w:szCs w:val="20"/>
        </w:rPr>
        <w:t>.</w:t>
      </w:r>
    </w:p>
    <w:p w:rsidR="00873C93" w:rsidRDefault="00873C93" w:rsidP="00873C93">
      <w:pPr>
        <w:pStyle w:val="NormaleWeb"/>
        <w:shd w:val="clear" w:color="auto" w:fill="FFFFFF"/>
        <w:spacing w:before="0" w:beforeAutospacing="0" w:after="360" w:afterAutospacing="0"/>
        <w:jc w:val="both"/>
        <w:rPr>
          <w:rFonts w:ascii="encode_sans" w:hAnsi="encode_sans"/>
          <w:color w:val="656C77"/>
          <w:sz w:val="20"/>
          <w:szCs w:val="20"/>
        </w:rPr>
      </w:pPr>
      <w:proofErr w:type="spellStart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Confimpresa</w:t>
      </w:r>
      <w:proofErr w:type="spellEnd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Euromed</w:t>
      </w:r>
      <w:proofErr w:type="spellEnd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 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Agenzia per il Lavoro </w:t>
      </w:r>
    </w:p>
    <w:p w:rsidR="00873C93" w:rsidRDefault="00873C93" w:rsidP="00873C93">
      <w:pPr>
        <w:pStyle w:val="NormaleWeb"/>
        <w:shd w:val="clear" w:color="auto" w:fill="FFFFFF"/>
        <w:spacing w:before="0" w:beforeAutospacing="0" w:after="360" w:afterAutospacing="0"/>
        <w:jc w:val="both"/>
        <w:rPr>
          <w:rFonts w:ascii="encode_sans" w:hAnsi="encode_sans"/>
          <w:color w:val="656C77"/>
          <w:sz w:val="20"/>
          <w:szCs w:val="20"/>
        </w:rPr>
      </w:pPr>
      <w:r>
        <w:rPr>
          <w:rFonts w:ascii="encode_sans" w:hAnsi="encode_sans"/>
          <w:color w:val="656C77"/>
          <w:sz w:val="20"/>
          <w:szCs w:val="20"/>
        </w:rPr>
        <w:t>ha sviluppato un 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servizio completo </w:t>
      </w:r>
      <w:r>
        <w:rPr>
          <w:rFonts w:ascii="encode_sans" w:hAnsi="encode_sans"/>
          <w:color w:val="656C77"/>
          <w:sz w:val="20"/>
          <w:szCs w:val="20"/>
        </w:rPr>
        <w:t>comprendente la progettazione e realizzazione di pacchetti specifici alle esigenze aziendali. Le imprese e i datori di lavoro interessati a fruire dei tirocini formativi possono chiedere informazioni presso la sede dell’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Agenzia per il Lavoro </w:t>
      </w:r>
      <w:proofErr w:type="spellStart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Confimpresa</w:t>
      </w:r>
      <w:proofErr w:type="spellEnd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>Euromed</w:t>
      </w:r>
      <w:proofErr w:type="spellEnd"/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 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 – </w:t>
      </w:r>
      <w:r>
        <w:rPr>
          <w:rFonts w:ascii="encode_sans" w:hAnsi="encode_sans"/>
          <w:color w:val="656C77"/>
          <w:sz w:val="20"/>
          <w:szCs w:val="20"/>
        </w:rPr>
        <w:t>email</w:t>
      </w:r>
      <w:r>
        <w:rPr>
          <w:rFonts w:ascii="encode_sans" w:hAnsi="encode_sans"/>
          <w:color w:val="656C77"/>
          <w:sz w:val="20"/>
          <w:szCs w:val="20"/>
        </w:rPr>
        <w:t xml:space="preserve">: confimpresa@gmail.com </w:t>
      </w:r>
      <w:r>
        <w:rPr>
          <w:rFonts w:ascii="encode_sans" w:hAnsi="encode_sans"/>
          <w:color w:val="656C77"/>
          <w:sz w:val="20"/>
          <w:szCs w:val="20"/>
        </w:rPr>
        <w:t>oppure telefonicamente allo</w:t>
      </w:r>
      <w:r>
        <w:rPr>
          <w:rStyle w:val="Enfasigrassetto"/>
          <w:rFonts w:ascii="inherit" w:hAnsi="inherit"/>
          <w:color w:val="656C77"/>
          <w:sz w:val="20"/>
          <w:szCs w:val="20"/>
          <w:bdr w:val="none" w:sz="0" w:space="0" w:color="auto" w:frame="1"/>
        </w:rPr>
        <w:t xml:space="preserve"> 392.8087782 </w:t>
      </w:r>
      <w:bookmarkStart w:id="0" w:name="_GoBack"/>
      <w:bookmarkEnd w:id="0"/>
    </w:p>
    <w:p w:rsidR="007A7D27" w:rsidRDefault="007A7D27"/>
    <w:sectPr w:rsidR="007A7D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_sans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93"/>
    <w:rsid w:val="00347884"/>
    <w:rsid w:val="007A7D27"/>
    <w:rsid w:val="00873C93"/>
    <w:rsid w:val="00B8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2A71"/>
  <w15:chartTrackingRefBased/>
  <w15:docId w15:val="{6B9507F7-E2DF-482E-9D20-861624E8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73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73C93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873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2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2025-01-15T10:24:00Z</dcterms:created>
  <dcterms:modified xsi:type="dcterms:W3CDTF">2025-01-15T10:29:00Z</dcterms:modified>
</cp:coreProperties>
</file>